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0" w:type="dxa"/>
        <w:tblCellSpacing w:w="0" w:type="dxa"/>
        <w:tblBorders>
          <w:top w:val="single" w:sz="6" w:space="0" w:color="E7E7E7"/>
          <w:left w:val="single" w:sz="6" w:space="0" w:color="E7E7E7"/>
          <w:bottom w:val="single" w:sz="18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6221"/>
      </w:tblGrid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16 марта, вторник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12:00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«Точка кипения» НГТУ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пр. Карла Маркса, 20, к. 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«От LUCA до человека: путь эволюции в 4 млрд лет»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Максим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Винарский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, доктор биологических наук, заведующий лабораторией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макроэкологии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 и биогеографии беспозвоночных СПбГУ, автор книги «Евангелие от LUCA. В поисках родословной животного мира»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5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14:00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ИЦАЭ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пр. Карла Маркса, 20, к. 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Тренинг «Выгорание педагога: как не допустить, как не пропустить и преодолеть»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Анна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Макарчук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кандидат психологических наук, директор и создатель Центра толерантности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6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19:00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Книжный магазин «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КапиталЪ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Максима Горького, 78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Презентация книги «Евангелие от LUCA. В поисках родословной животного мира»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Максим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Винарский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, доктор биологических наук, заведующий лабораторией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макроэкологии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 и биогеографии беспозвоночных СПбГУ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7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17 марта, среда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«КСТАТИ в вузе» — открытые лекции известных российских учёных и популяризаторов науки, экскурсии и интеллектуальная игра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11:00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конференц-зал НГТУ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пр. Карла Маркса, 20, к.1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Открытие фестиваля науки «Кстати» в Новосибирске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 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11:30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конференц-зал НГТУ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пр. Карла Маркса, 20, к.1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«Практическая теория эволюции»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Михаил Гельфанд, доктор биологических наук, кандидат физико-математических наук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8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13:00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«Точка кипения» НГТУ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пр. Карла Маркса, 20, к.1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«Успехи и разочарования искусственного интеллекта в эпоху пандемии»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Екатерина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Муравлёва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кандидат физико-математических наук, специалист по машинному обучению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9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14:30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«Точка кипения» НГТУ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пр. Карла Маркса, 20, к.1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Public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talk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о будущем атомной энергетики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Дмитрий Горчаков, инженер Агентства экологической безопасности «Альфа-Х91»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10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Первая группа: 14:30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Вторая группа:  15:30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Библиотека им. Г.П.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Лыщинского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     НГТУ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пр. Карла Маркса, 20, к.8а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Экскурсия в музей НГТУ </w:t>
            </w: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с директором музея Еленой Науменко познакомит посетителей с легендами инженерного образования, научной и общественной жизнью университета прошлого столетия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14:30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НГТУ</w:t>
            </w:r>
          </w:p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пр. Карла Маркса, 20, к.2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Интерактивная экскурсия по НГТУ «NETI: 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It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works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!»</w:t>
            </w: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 приоткроет дверь в увлекательный мир научных лабораторий, познакомит с ведущими сотрудниками университета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16:00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ИЦАЭ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пр. Карла Маркса, 20, к.1.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Интеллектуальная командная игра «Матрица»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Проверим, насколько хорошо вы разбираетесь в истории атомной промышленности и новейших научных открытий. Игра будет посвящена атомной отрасли России, биографиям учёных-атомщиков и атомным технологиям!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19:00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театральный зал НГОНБ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Советская, 6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Научно-популярное ток-шоу</w:t>
            </w: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 </w:t>
            </w: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«Язык Эйнштейна» в формате устного журнала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Участники: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Михаил Гельфанд, доктор биологических наук, кандидат физико-математических наук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Илья Орлов, учитель физики и астрономии гимназии №1 Новосибирска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Дмитрий Горчаков, инженер Агентства экологической безопасности «Альфа-Х91»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Ведущий – Максим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Гревцев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программный директор АНО «ИЦАО»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11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18 марта, четверг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Первая группа: 10:00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Вторая группа:  11:00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ИВЦ НЗХК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Богдана Хмельницкого, 94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«Все тайное становится явным» – </w:t>
            </w: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научно-познавательный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квест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 по Информационно-выставочному центру НЗХК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«КСТАТИ в школе» — лекции для учащихся школ, лицеев и гимназий прочтут учёные и популяризаторы науки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10:00</w:t>
            </w:r>
          </w:p>
          <w:p w:rsidR="000F5E2E" w:rsidRPr="000F5E2E" w:rsidRDefault="000F5E2E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0F5E2E"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  <w:t>Гимназия № 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Лекция «Как человечество 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хакнуло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атом»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Дмитрий Горчаков, инженер Агентства экологической безопасности «Альфа-Х91»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10:00</w:t>
            </w:r>
          </w:p>
          <w:p w:rsidR="00264C38" w:rsidRPr="006A5D9C" w:rsidRDefault="00264C38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264C38"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  <w:t>Лицей № 126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«Тонкости, кривизны и другие (математические) секреты пиццы»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Дарья Лыткина, доктор физико-математических наук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</w:t>
            </w:r>
            <w:r w:rsidR="00F45950"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  <w:t>1</w:t>
            </w: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:00</w:t>
            </w:r>
          </w:p>
          <w:p w:rsidR="000F5E2E" w:rsidRPr="000F5E2E" w:rsidRDefault="000F5E2E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0F5E2E"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  <w:t>Гимназия № 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Екатерина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Муравлёва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кандидат физико-математических наук, специалист по машинному обучению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14:00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ИЦАЭ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пр. Карла Маркса, 20, к.1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Телемост «Новосибирск – Ульяновск»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Восстановление – это то, в чем нуждается весь мир после 2020 года. Восстановление организма человека, восстановление экономики государства.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12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«КСТАТИ в баре» Научно-популярные лекции прочтут Екатерина 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Муравлёва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, Дмитрий Горчаков, Евгения Дашкова и Софья 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Хлыновская</w:t>
            </w:r>
            <w:proofErr w:type="spellEnd"/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F5E2E" w:rsidRDefault="000F5E2E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Начало 1 лекции: 19:00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Начало 2 лекции: 20:00</w:t>
            </w:r>
          </w:p>
          <w:p w:rsidR="000F5E2E" w:rsidRDefault="000F5E2E" w:rsidP="000F5E2E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</w:p>
          <w:p w:rsidR="000F5E2E" w:rsidRPr="000F5E2E" w:rsidRDefault="000F5E2E" w:rsidP="000F5E2E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0F5E2E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Бар 113</w:t>
            </w:r>
          </w:p>
          <w:p w:rsidR="006A5D9C" w:rsidRPr="001A1ED4" w:rsidRDefault="000F5E2E" w:rsidP="000F5E2E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0F5E2E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Романова, 28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300B0A" w:rsidRDefault="006A5D9C" w:rsidP="001138D4">
            <w:pPr>
              <w:spacing w:after="0" w:line="240" w:lineRule="auto"/>
              <w:rPr>
                <w:rFonts w:eastAsia="Times New Roman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Лекция</w:t>
            </w:r>
            <w:r w:rsidR="00300B0A">
              <w:rPr>
                <w:rFonts w:eastAsia="Times New Roman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300B0A"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«</w:t>
            </w:r>
            <w:r w:rsidR="00300B0A" w:rsidRPr="00300B0A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Успехи и разочарования искусственного интеллекта в эпоху пандемии»</w:t>
            </w:r>
          </w:p>
          <w:p w:rsidR="00AB54D4" w:rsidRPr="00AB54D4" w:rsidRDefault="00AB54D4" w:rsidP="001138D4">
            <w:pPr>
              <w:spacing w:after="0" w:line="240" w:lineRule="auto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 xml:space="preserve">Екатерина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Муравлёва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кандидат физико-математических наук, специалист по машинному обучению</w:t>
            </w:r>
          </w:p>
          <w:p w:rsidR="006A5D9C" w:rsidRPr="000F5E2E" w:rsidRDefault="006A5D9C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b/>
                <w:color w:val="494949"/>
                <w:sz w:val="27"/>
                <w:szCs w:val="27"/>
                <w:lang w:eastAsia="ru-RU"/>
              </w:rPr>
            </w:pPr>
            <w:r w:rsidRPr="000F5E2E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</w:t>
            </w:r>
            <w:r w:rsidR="00AB54D4" w:rsidRPr="000F5E2E">
              <w:rPr>
                <w:rFonts w:eastAsia="Times New Roman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300B0A"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«</w:t>
            </w:r>
            <w:r w:rsidR="00AB54D4" w:rsidRPr="000F5E2E">
              <w:rPr>
                <w:rFonts w:ascii="inherit" w:eastAsia="Times New Roman" w:hAnsi="inherit" w:cs="Arial"/>
                <w:b/>
                <w:color w:val="494949"/>
                <w:sz w:val="27"/>
                <w:szCs w:val="27"/>
                <w:lang w:eastAsia="ru-RU"/>
              </w:rPr>
              <w:t>Созданный страдать»</w:t>
            </w:r>
          </w:p>
          <w:p w:rsid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Софья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Хлыновская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магистр философии, аспирантка Института философии и права СО РАН</w:t>
            </w:r>
          </w:p>
          <w:p w:rsidR="001A1ED4" w:rsidRPr="001A1ED4" w:rsidRDefault="001A1ED4" w:rsidP="00264C38">
            <w:pPr>
              <w:spacing w:after="300" w:line="240" w:lineRule="auto"/>
              <w:ind w:left="58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hyperlink r:id="rId13" w:history="1">
              <w:r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</w:t>
              </w:r>
              <w:r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Начало 1 лекции: 19:00</w:t>
            </w:r>
          </w:p>
          <w:p w:rsid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Начало 2 лекции: 20:00</w:t>
            </w:r>
          </w:p>
          <w:p w:rsidR="000F5E2E" w:rsidRPr="000F5E2E" w:rsidRDefault="000F5E2E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</w:p>
          <w:p w:rsidR="000F5E2E" w:rsidRPr="000F5E2E" w:rsidRDefault="000F5E2E" w:rsidP="000F5E2E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0F5E2E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Открой рот бар</w:t>
            </w:r>
          </w:p>
          <w:p w:rsidR="006A5D9C" w:rsidRPr="006A5D9C" w:rsidRDefault="000F5E2E" w:rsidP="000F5E2E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0F5E2E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Ленина, 8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«Атомная энергетика в аспекте глобального потепления»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Дмитрий Горчаков, инженер Агентства экологической безопасности «Альфа-Х91»</w:t>
            </w:r>
          </w:p>
          <w:p w:rsidR="006A5D9C" w:rsidRPr="006A5D9C" w:rsidRDefault="006A5D9C" w:rsidP="00264C38">
            <w:pPr>
              <w:spacing w:after="0" w:line="240" w:lineRule="auto"/>
              <w:ind w:left="58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</w:t>
            </w:r>
            <w:r w:rsidR="001138D4">
              <w:rPr>
                <w:rFonts w:eastAsia="Times New Roman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1138D4" w:rsidRPr="001138D4">
              <w:rPr>
                <w:rFonts w:eastAsia="Times New Roman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«</w:t>
            </w:r>
            <w:r w:rsidR="001138D4" w:rsidRPr="001138D4">
              <w:rPr>
                <w:rFonts w:ascii="inherit" w:eastAsia="Times New Roman" w:hAnsi="inherit" w:cs="Arial"/>
                <w:b/>
                <w:color w:val="494949"/>
                <w:sz w:val="27"/>
                <w:szCs w:val="27"/>
                <w:lang w:eastAsia="ru-RU"/>
              </w:rPr>
              <w:t>Восстановление: как быть, если ты не птица Феникс»</w:t>
            </w:r>
          </w:p>
          <w:p w:rsidR="006A5D9C" w:rsidRDefault="0028645B" w:rsidP="0028645B">
            <w:pPr>
              <w:spacing w:after="300" w:line="240" w:lineRule="auto"/>
              <w:ind w:left="58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Евгения Дашкова, психолог, тренер</w:t>
            </w:r>
          </w:p>
          <w:p w:rsidR="001A1ED4" w:rsidRPr="001A1ED4" w:rsidRDefault="001A1ED4" w:rsidP="0028645B">
            <w:pPr>
              <w:spacing w:after="300" w:line="240" w:lineRule="auto"/>
              <w:ind w:left="58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hyperlink r:id="rId14" w:history="1">
              <w:r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19 марта, пятница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10:00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п. Кольцово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Научно-познавательная экскурсия на ФБУН «Государственный научный центр вирусологии и биотехнологии «Вектор»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«КСТАТИ в школе» – лекции для учащихся школ, лицеев и гимназий прочтут учёные и популяризаторы науки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10:00</w:t>
            </w:r>
          </w:p>
          <w:p w:rsidR="00AF666D" w:rsidRPr="006A5D9C" w:rsidRDefault="00AF666D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AF666D"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  <w:t>Лицей №12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«Можно ли жить без мозга?»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Самые интересные пациенты в неврологии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Алексей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Паевский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, научный редактор портала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Indicator.Ru</w:t>
            </w:r>
            <w:proofErr w:type="spellEnd"/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Default="00814D31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11</w:t>
            </w:r>
            <w:bookmarkStart w:id="0" w:name="_GoBack"/>
            <w:bookmarkEnd w:id="0"/>
            <w:r w:rsidR="006A5D9C"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:00</w:t>
            </w:r>
          </w:p>
          <w:p w:rsidR="00B824C0" w:rsidRDefault="00B824C0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AF666D"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  <w:t>Лицей №12</w:t>
            </w:r>
          </w:p>
          <w:p w:rsidR="00B824C0" w:rsidRPr="006A5D9C" w:rsidRDefault="00B824C0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«Механика сна» 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Что происходит в мозге, когда мы спим? Что такое сон, и как младенцы и кошки помогли учёным разобраться в «сонной» физиологии?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Анна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Хоружая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врач лучевой диагностики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F666D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10:00</w:t>
            </w:r>
          </w:p>
          <w:p w:rsidR="006A5D9C" w:rsidRDefault="00AF666D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AF666D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Инженерный лицей НГТУ</w:t>
            </w:r>
          </w:p>
          <w:p w:rsidR="00B824C0" w:rsidRPr="006A5D9C" w:rsidRDefault="00B824C0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Знайки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на Луне»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Как люди исследуют Луну, и что мы о ней знаем в данный момент.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Дмитрий Эпштейн, кандидат физико-математических наук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10:00</w:t>
            </w:r>
          </w:p>
          <w:p w:rsidR="00B824C0" w:rsidRPr="00B824C0" w:rsidRDefault="00B824C0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B824C0" w:rsidRDefault="00B824C0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B824C0"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  <w:t>Лицей № 126</w:t>
            </w:r>
          </w:p>
          <w:p w:rsidR="00B824C0" w:rsidRPr="006A5D9C" w:rsidRDefault="00B824C0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«Где у животных компас»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Как происходит миграция животных?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Алексей Маслов, биолог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19:00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конференц-зал НГОНБ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Советская, 6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Public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talk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 «Вирусы: восстановить справедливость»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Алексей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Паевский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, научный редактор портала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Indicator.Ru</w:t>
            </w:r>
            <w:proofErr w:type="spellEnd"/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Александр Чепурнов, доктор биологических наук, профессор вирусологии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15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19:00</w:t>
            </w:r>
          </w:p>
          <w:p w:rsidR="00B9604F" w:rsidRPr="00B9604F" w:rsidRDefault="00B9604F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</w:p>
          <w:p w:rsid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Культурное пространство «Юность»</w:t>
            </w:r>
          </w:p>
          <w:p w:rsidR="00B9604F" w:rsidRPr="00B9604F" w:rsidRDefault="00B9604F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eastAsia="Times New Roman" w:cs="Arial"/>
                <w:color w:val="494949"/>
                <w:sz w:val="27"/>
                <w:szCs w:val="27"/>
                <w:lang w:eastAsia="ru-RU"/>
              </w:rPr>
            </w:pP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Академгородок, пр. Строителей, 21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B9604F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Квартирник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«</w:t>
            </w:r>
            <w:r w:rsidR="00B1133C" w:rsidRPr="00B1133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Заседание Кофейно-Кибернетического Клуба</w:t>
            </w: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«3К»</w:t>
            </w:r>
          </w:p>
          <w:p w:rsidR="00B9604F" w:rsidRPr="00B9604F" w:rsidRDefault="00B9604F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B9604F" w:rsidRPr="00B9604F" w:rsidRDefault="00B9604F" w:rsidP="00B9604F">
            <w:pPr>
              <w:spacing w:after="0" w:line="240" w:lineRule="auto"/>
              <w:ind w:left="58"/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B9604F"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Анастасия </w:t>
            </w:r>
            <w:proofErr w:type="spellStart"/>
            <w:r w:rsidRPr="00B9604F"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Близнюк</w:t>
            </w:r>
            <w:proofErr w:type="spellEnd"/>
            <w:r w:rsidRPr="00B9604F"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, создатель частного Интегрального музея-квартиры повседневности Академгородка</w:t>
            </w:r>
          </w:p>
          <w:p w:rsidR="00B9604F" w:rsidRPr="00B9604F" w:rsidRDefault="00B9604F" w:rsidP="00B9604F">
            <w:pPr>
              <w:spacing w:after="0" w:line="240" w:lineRule="auto"/>
              <w:ind w:left="58"/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B9604F"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Виктор Устюжанин, сотрудник Института ядерной физики СО РАН</w:t>
            </w:r>
          </w:p>
          <w:p w:rsidR="00B9604F" w:rsidRPr="00B9604F" w:rsidRDefault="00B9604F" w:rsidP="00B9604F">
            <w:pPr>
              <w:spacing w:after="0" w:line="240" w:lineRule="auto"/>
              <w:ind w:left="58"/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B9604F"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Владимир Гурьев, геофизик</w:t>
            </w:r>
          </w:p>
          <w:p w:rsidR="00B9604F" w:rsidRPr="00B9604F" w:rsidRDefault="00B9604F" w:rsidP="00B9604F">
            <w:pPr>
              <w:spacing w:after="0" w:line="240" w:lineRule="auto"/>
              <w:ind w:left="58"/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B9604F"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Софья </w:t>
            </w:r>
            <w:proofErr w:type="spellStart"/>
            <w:r w:rsidRPr="00B9604F"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Хлыновская</w:t>
            </w:r>
            <w:proofErr w:type="spellEnd"/>
            <w:r w:rsidRPr="00B9604F">
              <w:rPr>
                <w:rFonts w:ascii="inherit" w:eastAsia="Times New Roman" w:hAnsi="inherit" w:cs="Arial"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, магистр философии</w:t>
            </w:r>
          </w:p>
          <w:p w:rsidR="00E63D87" w:rsidRPr="00B9604F" w:rsidRDefault="00E63D87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6A5D9C" w:rsidRPr="00B9604F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hyperlink r:id="rId16" w:history="1">
              <w:r w:rsidR="006A5D9C" w:rsidRPr="00B9604F">
                <w:rPr>
                  <w:rFonts w:ascii="inherit" w:eastAsia="Times New Roman" w:hAnsi="inherit" w:cs="Arial"/>
                  <w:b/>
                  <w:bCs/>
                  <w:color w:val="494949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20 марта, суббота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11:00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Большой новосибирский планетарий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Ключ-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Камышенское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 Плато, 1/1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Интерактивная лекция «Завтрак с космонавтом»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Александр Лазуткин, космонавт, Герой России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17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Первая группа: 11:00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Вторая группа: 12:</w:t>
            </w:r>
            <w:r w:rsidR="005D51E1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45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ИЦАЭ</w:t>
            </w:r>
          </w:p>
          <w:p w:rsid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пр. Карла Маркса, 20, к.1</w:t>
            </w:r>
          </w:p>
          <w:p w:rsidR="005D51E1" w:rsidRDefault="005D51E1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</w:p>
          <w:p w:rsidR="005D51E1" w:rsidRDefault="005D51E1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</w:p>
          <w:p w:rsidR="005D51E1" w:rsidRDefault="005D51E1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</w:p>
          <w:p w:rsidR="005D51E1" w:rsidRDefault="005D51E1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</w:p>
          <w:p w:rsidR="005D51E1" w:rsidRDefault="005D51E1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</w:p>
          <w:p w:rsidR="005D51E1" w:rsidRDefault="005D51E1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</w:p>
          <w:p w:rsidR="005D51E1" w:rsidRPr="006A5D9C" w:rsidRDefault="005D51E1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Мастер-класс «Бумажный сопромат»</w:t>
            </w:r>
          </w:p>
          <w:p w:rsidR="005D51E1" w:rsidRPr="006A5D9C" w:rsidRDefault="005D51E1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</w:p>
          <w:p w:rsidR="005D51E1" w:rsidRPr="005D51E1" w:rsidRDefault="005D51E1" w:rsidP="005D51E1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5D51E1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Информационный центр по атомной энергии (ИЦАЭ) и семейный клуб «Как дома» приглашают принять участие в самом семейном событии фестиваля науки «КСТАТИ». </w:t>
            </w:r>
          </w:p>
          <w:p w:rsidR="005D51E1" w:rsidRPr="005D51E1" w:rsidRDefault="005D51E1" w:rsidP="005D51E1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5D51E1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Думаете, как провести время с пользой для ума и с огромным удовольствием для всей семьи? ИЦАЭ предлагает попробовать свои силы в «Бумажном сопромате» и почувствовать себя конструктором или инженером. </w:t>
            </w:r>
          </w:p>
          <w:p w:rsidR="005D51E1" w:rsidRPr="005D51E1" w:rsidRDefault="005D51E1" w:rsidP="005D51E1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5D51E1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Приглашаем принять участие семьи, которые станут членами одной команды, и только из бумаги и скотча создадут максимально прочный бумажный стул, а может и семейный трон! Не верите? Вот и проверим!</w:t>
            </w:r>
          </w:p>
          <w:p w:rsidR="006A5D9C" w:rsidRDefault="005D51E1" w:rsidP="005D51E1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5D51E1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Выбирайте </w:t>
            </w:r>
            <w:r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удобное время и регистрируйтесь:</w:t>
            </w:r>
          </w:p>
          <w:p w:rsidR="005D51E1" w:rsidRDefault="00814D31" w:rsidP="005D51E1">
            <w:pPr>
              <w:pStyle w:val="a4"/>
              <w:spacing w:after="240" w:afterAutospacing="0"/>
            </w:pPr>
            <w:hyperlink r:id="rId18" w:history="1">
              <w:r w:rsidR="005D51E1">
                <w:rPr>
                  <w:rStyle w:val="a5"/>
                  <w:b/>
                  <w:bCs/>
                </w:rPr>
                <w:t>1 группа</w:t>
              </w:r>
            </w:hyperlink>
          </w:p>
          <w:p w:rsidR="005D51E1" w:rsidRDefault="00814D31" w:rsidP="005D51E1">
            <w:pPr>
              <w:pStyle w:val="a4"/>
            </w:pPr>
            <w:hyperlink r:id="rId19" w:history="1">
              <w:r w:rsidR="005D51E1">
                <w:rPr>
                  <w:rStyle w:val="a5"/>
                  <w:b/>
                  <w:bCs/>
                </w:rPr>
                <w:t>2 группа</w:t>
              </w:r>
            </w:hyperlink>
          </w:p>
          <w:p w:rsidR="005D51E1" w:rsidRPr="006A5D9C" w:rsidRDefault="005D51E1" w:rsidP="005D51E1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13:00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Ленина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359A8" w:rsidRDefault="003359A8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r w:rsidRPr="003359A8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ешеходная экскурсия «Время вспять: от Ленина до Кузнецкой»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Узнаем о судьбах известных личностей, неизвестных зданий, о событиях, которые произошли на одной из центральных улиц города и повлияли на его историю.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Константин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Голодяев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краевед, сотрудник Музея Новосибирска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20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16:00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ГПНТБ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Восход, 15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Public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talk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«Восстановление после полета»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Космонавт, герой России Александр Лазуткин и кандидат физико-математических наук Дмитрий Эпштейн обсудят, с какими трудностями сталкиваются космонавты во время длительного пребывания на космическом корабле, как происходит восстановление после возвращения на Землю.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21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17:00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театральный зал НГОНБ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Советская, 6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Лекция «Мозг от рождения до старости»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Анна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Хоружая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врач лучевой диагностики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22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19:00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конференц-зал НГОНБ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Советская, 6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Ток-шоу «Разберем на атомы. К истокам»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Спикеры: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Алексей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Паевский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, научный редактор портала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Indicator.Ru</w:t>
            </w:r>
            <w:proofErr w:type="spellEnd"/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Константин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Голодяев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краевед, сотрудник Музея Новосибирска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Дмитрий Эпштейн, кандидат физико-математических наук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23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21 марта, воскресенье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13:00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Книжный магазин «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КапиталЪ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Максима Горького, 78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Встреча с читателями. Презентация серии книг о нобелевских лауреатах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Алексей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Паевский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, научный редактор портала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Indicator.Ru</w:t>
            </w:r>
            <w:proofErr w:type="spellEnd"/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Анна 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Хоружая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, врач лучевой диагностики</w:t>
            </w:r>
          </w:p>
          <w:p w:rsidR="006A5D9C" w:rsidRPr="006A5D9C" w:rsidRDefault="00814D31" w:rsidP="00264C38">
            <w:pPr>
              <w:spacing w:after="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hyperlink r:id="rId24" w:history="1">
              <w:r w:rsidR="006A5D9C" w:rsidRPr="006A5D9C">
                <w:rPr>
                  <w:rFonts w:ascii="inherit" w:eastAsia="Times New Roman" w:hAnsi="inherit" w:cs="Arial"/>
                  <w:color w:val="FF6A13"/>
                  <w:sz w:val="27"/>
                  <w:szCs w:val="27"/>
                  <w:bdr w:val="none" w:sz="0" w:space="0" w:color="auto" w:frame="1"/>
                  <w:lang w:eastAsia="ru-RU"/>
                </w:rPr>
                <w:t>РЕГИСТРАЦИЯ</w:t>
              </w:r>
            </w:hyperlink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14:00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ТРЦ «МЕГА» «Место есть 2.0»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Ватутина, 107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Ток-шоу «Ученые PRO кино: «Парк Юрского периода»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 xml:space="preserve">«Учёные PRO кино» — это ток-шоу, в ходе которого эксперт и зрители смотрят фрагменты культовых фильмов, мультфильмов, находят   ошибки   в </w:t>
            </w: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повествовании и разбираются, как должно быть на самом деле   с   точки   зрения   науки.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Вместе с биологом Алексеем Масловым зрители обсудят культовый фильм «Парк Юрского периода» 1993 года.</w:t>
            </w:r>
          </w:p>
        </w:tc>
      </w:tr>
      <w:tr w:rsidR="006A5D9C" w:rsidRPr="006A5D9C" w:rsidTr="00264C38">
        <w:trPr>
          <w:tblCellSpacing w:w="0" w:type="dxa"/>
        </w:trPr>
        <w:tc>
          <w:tcPr>
            <w:tcW w:w="258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lastRenderedPageBreak/>
              <w:t>19:00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Кинозал «</w:t>
            </w:r>
            <w:proofErr w:type="spellStart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Синема</w:t>
            </w:r>
            <w:proofErr w:type="spellEnd"/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»</w:t>
            </w:r>
          </w:p>
          <w:p w:rsidR="006A5D9C" w:rsidRPr="006A5D9C" w:rsidRDefault="006A5D9C" w:rsidP="00264C38">
            <w:pPr>
              <w:spacing w:after="300" w:line="240" w:lineRule="auto"/>
              <w:ind w:left="58"/>
              <w:jc w:val="center"/>
              <w:textAlignment w:val="baseline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  <w:t>ул. Каинская 4</w:t>
            </w:r>
          </w:p>
        </w:tc>
        <w:tc>
          <w:tcPr>
            <w:tcW w:w="2415" w:type="pct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A5D9C" w:rsidRPr="006A5D9C" w:rsidRDefault="006A5D9C" w:rsidP="00264C38">
            <w:pPr>
              <w:spacing w:after="0" w:line="240" w:lineRule="auto"/>
              <w:ind w:left="58"/>
              <w:rPr>
                <w:rFonts w:ascii="inherit" w:eastAsia="Times New Roman" w:hAnsi="inherit" w:cs="Arial"/>
                <w:color w:val="494949"/>
                <w:sz w:val="27"/>
                <w:szCs w:val="27"/>
                <w:lang w:eastAsia="ru-RU"/>
              </w:rPr>
            </w:pPr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Фестиваль научно-популярных короткометражных фильмов «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Science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Short</w:t>
            </w:r>
            <w:proofErr w:type="spellEnd"/>
            <w:r w:rsidRPr="006A5D9C">
              <w:rPr>
                <w:rFonts w:ascii="inherit" w:eastAsia="Times New Roman" w:hAnsi="inherit" w:cs="Arial"/>
                <w:b/>
                <w:bCs/>
                <w:color w:val="494949"/>
                <w:sz w:val="27"/>
                <w:szCs w:val="27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A42486" w:rsidRDefault="00A42486" w:rsidP="006A5D9C">
      <w:pPr>
        <w:tabs>
          <w:tab w:val="left" w:pos="10490"/>
          <w:tab w:val="left" w:pos="12758"/>
        </w:tabs>
      </w:pPr>
    </w:p>
    <w:sectPr w:rsidR="00A42486" w:rsidSect="00264C3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C"/>
    <w:rsid w:val="000F5E2E"/>
    <w:rsid w:val="001138D4"/>
    <w:rsid w:val="001A1ED4"/>
    <w:rsid w:val="00264C38"/>
    <w:rsid w:val="0028645B"/>
    <w:rsid w:val="00300B0A"/>
    <w:rsid w:val="003359A8"/>
    <w:rsid w:val="005D51E1"/>
    <w:rsid w:val="006A5D9C"/>
    <w:rsid w:val="006C3C50"/>
    <w:rsid w:val="00814D31"/>
    <w:rsid w:val="00A42486"/>
    <w:rsid w:val="00A52A83"/>
    <w:rsid w:val="00AB54D4"/>
    <w:rsid w:val="00AF666D"/>
    <w:rsid w:val="00B1133C"/>
    <w:rsid w:val="00B824C0"/>
    <w:rsid w:val="00B9604F"/>
    <w:rsid w:val="00E63D87"/>
    <w:rsid w:val="00F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806C-7AD8-498C-A301-CB4C8CFB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D9C"/>
    <w:rPr>
      <w:b/>
      <w:bCs/>
    </w:rPr>
  </w:style>
  <w:style w:type="paragraph" w:styleId="a4">
    <w:name w:val="Normal (Web)"/>
    <w:basedOn w:val="a"/>
    <w:uiPriority w:val="99"/>
    <w:semiHidden/>
    <w:unhideWhenUsed/>
    <w:rsid w:val="006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5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k-myatom.timepad.ru/event/1568204/" TargetMode="External"/><Relationship Id="rId13" Type="http://schemas.openxmlformats.org/officeDocument/2006/relationships/hyperlink" Target="https://nsk-myatom.timepad.ru/event/1575736/" TargetMode="External"/><Relationship Id="rId18" Type="http://schemas.openxmlformats.org/officeDocument/2006/relationships/hyperlink" Target="https://forms.gle/pQiLUhCUjXMwtioJ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sk-myatom.timepad.ru/event/1572907/" TargetMode="External"/><Relationship Id="rId7" Type="http://schemas.openxmlformats.org/officeDocument/2006/relationships/hyperlink" Target="https://nsk-myatom.timepad.ru/event/1568192/" TargetMode="External"/><Relationship Id="rId12" Type="http://schemas.openxmlformats.org/officeDocument/2006/relationships/hyperlink" Target="https://nsk-myatom.timepad.ru/event/1568213/" TargetMode="External"/><Relationship Id="rId17" Type="http://schemas.openxmlformats.org/officeDocument/2006/relationships/hyperlink" Target="https://nsk-myatom.timepad.ru/event/156822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k-myatom.timepad.ru/event/1568222/" TargetMode="External"/><Relationship Id="rId20" Type="http://schemas.openxmlformats.org/officeDocument/2006/relationships/hyperlink" Target="https://nsk-myatom.timepad.ru/event/156823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k-myatom.timepad.ru/event/1568179/" TargetMode="External"/><Relationship Id="rId11" Type="http://schemas.openxmlformats.org/officeDocument/2006/relationships/hyperlink" Target="https://nsk-myatom.timepad.ru/event/1568208/" TargetMode="External"/><Relationship Id="rId24" Type="http://schemas.openxmlformats.org/officeDocument/2006/relationships/hyperlink" Target="https://nsk-myatom.timepad.ru/event/1568250/" TargetMode="External"/><Relationship Id="rId5" Type="http://schemas.openxmlformats.org/officeDocument/2006/relationships/hyperlink" Target="https://leader-id.ru/events/186643" TargetMode="External"/><Relationship Id="rId15" Type="http://schemas.openxmlformats.org/officeDocument/2006/relationships/hyperlink" Target="https://nsk-myatom.timepad.ru/event/1568215/" TargetMode="External"/><Relationship Id="rId23" Type="http://schemas.openxmlformats.org/officeDocument/2006/relationships/hyperlink" Target="https://nsk-myatom.timepad.ru/event/1568238/" TargetMode="External"/><Relationship Id="rId10" Type="http://schemas.openxmlformats.org/officeDocument/2006/relationships/hyperlink" Target="https://leader-id.ru/events/186645" TargetMode="External"/><Relationship Id="rId19" Type="http://schemas.openxmlformats.org/officeDocument/2006/relationships/hyperlink" Target="https://forms.gle/xQtqqTq3DdUd6Aw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186644" TargetMode="External"/><Relationship Id="rId14" Type="http://schemas.openxmlformats.org/officeDocument/2006/relationships/hyperlink" Target="https://nsk-myatom.timepad.ru/event/1575737" TargetMode="External"/><Relationship Id="rId22" Type="http://schemas.openxmlformats.org/officeDocument/2006/relationships/hyperlink" Target="https://nsk-myatom.timepad.ru/event/1568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DAFF-6256-4E89-9FBA-E8F10CA6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2021-03-04T03:33:00Z</dcterms:created>
  <dcterms:modified xsi:type="dcterms:W3CDTF">2021-03-06T00:52:00Z</dcterms:modified>
</cp:coreProperties>
</file>